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565" w:rsidRPr="00A16ADB" w:rsidRDefault="002C5565">
      <w:pPr>
        <w:rPr>
          <w:sz w:val="28"/>
          <w:szCs w:val="28"/>
        </w:rPr>
      </w:pPr>
      <w:r w:rsidRPr="00A16ADB">
        <w:rPr>
          <w:sz w:val="28"/>
          <w:szCs w:val="28"/>
        </w:rPr>
        <w:t>Тема: «Биомеханические особенности моторики человека».</w:t>
      </w:r>
    </w:p>
    <w:p w:rsidR="002C5565" w:rsidRPr="00A16ADB" w:rsidRDefault="002C5565">
      <w:pPr>
        <w:rPr>
          <w:sz w:val="28"/>
          <w:szCs w:val="28"/>
        </w:rPr>
      </w:pPr>
      <w:r w:rsidRPr="00A16ADB">
        <w:rPr>
          <w:sz w:val="28"/>
          <w:szCs w:val="28"/>
        </w:rPr>
        <w:t>Морфологический статус человека во многом предопределяет его функциональные возможности, которые, в конечном счете, отражаются на предрасположенности к различным видам деятельности. Это определяется тем, что многие индивидуальные черты спортивной техники существенно зависят от особенностей телосложения (распределения МИХ тела, длины отдельных звеньев, роста, массы человека).</w:t>
      </w:r>
    </w:p>
    <w:p w:rsidR="002C5565" w:rsidRPr="00A16ADB" w:rsidRDefault="002C5565">
      <w:pPr>
        <w:rPr>
          <w:sz w:val="28"/>
          <w:szCs w:val="28"/>
        </w:rPr>
      </w:pPr>
      <w:r w:rsidRPr="00A16ADB">
        <w:rPr>
          <w:sz w:val="28"/>
          <w:szCs w:val="28"/>
        </w:rPr>
        <w:t>В телосложении человека различают следующие морфологические особенности:</w:t>
      </w:r>
    </w:p>
    <w:p w:rsidR="002C5565" w:rsidRPr="00A16ADB" w:rsidRDefault="002C5565">
      <w:pPr>
        <w:rPr>
          <w:sz w:val="28"/>
          <w:szCs w:val="28"/>
        </w:rPr>
      </w:pPr>
      <w:r w:rsidRPr="00A16ADB">
        <w:rPr>
          <w:sz w:val="28"/>
          <w:szCs w:val="28"/>
        </w:rPr>
        <w:t>- Тотальные размеры тела (масса, объем, поверхность, площадь сечений, линейные – длина тела и периметр грудной клетки);</w:t>
      </w:r>
    </w:p>
    <w:p w:rsidR="002C5565" w:rsidRPr="00A16ADB" w:rsidRDefault="002C5565">
      <w:pPr>
        <w:rPr>
          <w:sz w:val="28"/>
          <w:szCs w:val="28"/>
        </w:rPr>
      </w:pPr>
      <w:r w:rsidRPr="00A16ADB">
        <w:rPr>
          <w:sz w:val="28"/>
          <w:szCs w:val="28"/>
        </w:rPr>
        <w:t>- Пропорции тела;</w:t>
      </w:r>
    </w:p>
    <w:p w:rsidR="002C5565" w:rsidRPr="00A16ADB" w:rsidRDefault="002C5565">
      <w:pPr>
        <w:rPr>
          <w:sz w:val="28"/>
          <w:szCs w:val="28"/>
        </w:rPr>
      </w:pPr>
      <w:r w:rsidRPr="00A16ADB">
        <w:rPr>
          <w:sz w:val="28"/>
          <w:szCs w:val="28"/>
        </w:rPr>
        <w:t>- Конституция – взаимоотношение формы и функции.</w:t>
      </w:r>
    </w:p>
    <w:p w:rsidR="002C5565" w:rsidRPr="00A16ADB" w:rsidRDefault="002C5565" w:rsidP="002C5565">
      <w:pPr>
        <w:rPr>
          <w:sz w:val="28"/>
          <w:szCs w:val="28"/>
        </w:rPr>
      </w:pPr>
      <w:r w:rsidRPr="00A16ADB">
        <w:rPr>
          <w:sz w:val="28"/>
          <w:szCs w:val="28"/>
        </w:rPr>
        <w:t>Тотальные размеры тела человека различаются, что влечет за собой и различия в моторике, а значит – во многих биомеханических показателях.</w:t>
      </w:r>
    </w:p>
    <w:p w:rsidR="006570F3" w:rsidRPr="00A16ADB" w:rsidRDefault="006570F3" w:rsidP="002C5565">
      <w:pPr>
        <w:rPr>
          <w:sz w:val="28"/>
          <w:szCs w:val="28"/>
        </w:rPr>
      </w:pPr>
      <w:r w:rsidRPr="00A16ADB">
        <w:rPr>
          <w:sz w:val="28"/>
          <w:szCs w:val="28"/>
        </w:rPr>
        <w:t>На размеры тела и их ростовесовые особенности могут оказывать влияние на физиологические процессы, протекающие в организме (например, различная активность гипофиза может стать причиной больших различий в размерах тела).</w:t>
      </w:r>
    </w:p>
    <w:p w:rsidR="006570F3" w:rsidRPr="00A16ADB" w:rsidRDefault="006570F3" w:rsidP="002C5565">
      <w:pPr>
        <w:rPr>
          <w:sz w:val="28"/>
          <w:szCs w:val="28"/>
        </w:rPr>
      </w:pPr>
      <w:r w:rsidRPr="00A16ADB">
        <w:rPr>
          <w:sz w:val="28"/>
          <w:szCs w:val="28"/>
        </w:rPr>
        <w:t>Онтогенез моторики. Изменение биомеханических параметров естественных локомоций в онтогенезе.</w:t>
      </w:r>
    </w:p>
    <w:p w:rsidR="006570F3" w:rsidRPr="00A16ADB" w:rsidRDefault="006570F3" w:rsidP="002C5565">
      <w:pPr>
        <w:rPr>
          <w:sz w:val="28"/>
          <w:szCs w:val="28"/>
        </w:rPr>
      </w:pPr>
      <w:r w:rsidRPr="00A16ADB">
        <w:rPr>
          <w:sz w:val="28"/>
          <w:szCs w:val="28"/>
        </w:rPr>
        <w:t>Онтогенезом моторики называется изменение движений и двигательных возможностей человека на протяжении его жизни.</w:t>
      </w:r>
    </w:p>
    <w:p w:rsidR="006570F3" w:rsidRPr="00A16ADB" w:rsidRDefault="006570F3" w:rsidP="002C5565">
      <w:pPr>
        <w:rPr>
          <w:sz w:val="28"/>
          <w:szCs w:val="28"/>
        </w:rPr>
      </w:pPr>
      <w:r w:rsidRPr="00A16ADB">
        <w:rPr>
          <w:sz w:val="28"/>
          <w:szCs w:val="28"/>
        </w:rPr>
        <w:t>Известно, что в раннем детском возрасте движения являются не только необходимым условием физического и функционального развития, но и условием умственного развития ребёнка.</w:t>
      </w:r>
    </w:p>
    <w:p w:rsidR="006570F3" w:rsidRPr="00A16ADB" w:rsidRDefault="006570F3" w:rsidP="002C5565">
      <w:pPr>
        <w:rPr>
          <w:sz w:val="28"/>
          <w:szCs w:val="28"/>
        </w:rPr>
      </w:pPr>
      <w:r w:rsidRPr="00A16ADB">
        <w:rPr>
          <w:sz w:val="28"/>
          <w:szCs w:val="28"/>
        </w:rPr>
        <w:t>Как писал Н.А. Бернштейн (1961г.), движения живут и развиваются.</w:t>
      </w:r>
    </w:p>
    <w:p w:rsidR="006570F3" w:rsidRPr="00A16ADB" w:rsidRDefault="006570F3" w:rsidP="002C5565">
      <w:pPr>
        <w:rPr>
          <w:sz w:val="28"/>
          <w:szCs w:val="28"/>
        </w:rPr>
      </w:pPr>
      <w:r w:rsidRPr="00A16ADB">
        <w:rPr>
          <w:sz w:val="28"/>
          <w:szCs w:val="28"/>
        </w:rPr>
        <w:t>К пятилетнему возрасту завершается формирование основных координационных механизмов ходьбы ребёнка, но окончательное оформление «взрослой» структуры ходьбы происходит после 10-летнего возраста.</w:t>
      </w:r>
    </w:p>
    <w:p w:rsidR="006570F3" w:rsidRPr="00A16ADB" w:rsidRDefault="006570F3" w:rsidP="002C5565">
      <w:pPr>
        <w:rPr>
          <w:sz w:val="28"/>
          <w:szCs w:val="28"/>
        </w:rPr>
      </w:pPr>
      <w:r w:rsidRPr="00A16ADB">
        <w:rPr>
          <w:sz w:val="28"/>
          <w:szCs w:val="28"/>
        </w:rPr>
        <w:lastRenderedPageBreak/>
        <w:t xml:space="preserve">Вторым видом естественных локомоций человека является бег. От ходьбы бег отличается появлением фазы полёта. Переход к бегу у ребёнка происходит в возрастной границе 2 лет. </w:t>
      </w:r>
    </w:p>
    <w:p w:rsidR="006570F3" w:rsidRPr="00A16ADB" w:rsidRDefault="006570F3" w:rsidP="002C5565">
      <w:pPr>
        <w:rPr>
          <w:sz w:val="28"/>
          <w:szCs w:val="28"/>
        </w:rPr>
      </w:pPr>
      <w:r w:rsidRPr="00A16ADB">
        <w:rPr>
          <w:sz w:val="28"/>
          <w:szCs w:val="28"/>
        </w:rPr>
        <w:t>Стабилизация временной структуры бега наступает после 20-29 лет.</w:t>
      </w:r>
    </w:p>
    <w:p w:rsidR="00A17BC0" w:rsidRPr="00A16ADB" w:rsidRDefault="00A17BC0" w:rsidP="000A32DB">
      <w:pPr>
        <w:jc w:val="center"/>
        <w:rPr>
          <w:sz w:val="28"/>
          <w:szCs w:val="28"/>
        </w:rPr>
      </w:pPr>
      <w:r w:rsidRPr="00A16ADB">
        <w:rPr>
          <w:sz w:val="28"/>
          <w:szCs w:val="28"/>
        </w:rPr>
        <w:t>Двигательная асимметрия и двигательные предпочтения.</w:t>
      </w:r>
    </w:p>
    <w:p w:rsidR="000A32DB" w:rsidRPr="00A16ADB" w:rsidRDefault="000A32DB" w:rsidP="000A32DB">
      <w:pPr>
        <w:rPr>
          <w:sz w:val="28"/>
          <w:szCs w:val="28"/>
        </w:rPr>
      </w:pPr>
      <w:r w:rsidRPr="00A16ADB">
        <w:rPr>
          <w:sz w:val="28"/>
          <w:szCs w:val="28"/>
        </w:rPr>
        <w:t xml:space="preserve">При выполнении двигательных действий у большинства людей проявляется предпочтительное использование одной из рук (правша, левша) и ног в опорных взаимодействиях (толчковая, маховая). Причиной двигательной асимметрии считается различие степени участия, или различную роль, правого и левого полушария головного мозга в управлении движениями конечностей. Доминантные проявления остаются всегда существенными и неизменными. Двигательная асимметрия отдельных систем – рук, ног и туловища оказывается связанной в единую динамическую систему, особенности которой определяют индивидуальный характер спортивной техники. </w:t>
      </w:r>
    </w:p>
    <w:p w:rsidR="000A32DB" w:rsidRPr="00A16ADB" w:rsidRDefault="000A32DB" w:rsidP="000A32DB">
      <w:pPr>
        <w:jc w:val="center"/>
        <w:rPr>
          <w:sz w:val="28"/>
          <w:szCs w:val="28"/>
        </w:rPr>
      </w:pPr>
      <w:r w:rsidRPr="00A16ADB">
        <w:rPr>
          <w:sz w:val="28"/>
          <w:szCs w:val="28"/>
        </w:rPr>
        <w:t>Биомеханика двигательных качеств человека.</w:t>
      </w:r>
    </w:p>
    <w:p w:rsidR="000A32DB" w:rsidRPr="00A16ADB" w:rsidRDefault="000A32DB" w:rsidP="000A32DB">
      <w:pPr>
        <w:rPr>
          <w:sz w:val="28"/>
          <w:szCs w:val="28"/>
        </w:rPr>
      </w:pPr>
      <w:r w:rsidRPr="00A16ADB">
        <w:rPr>
          <w:sz w:val="28"/>
          <w:szCs w:val="28"/>
        </w:rPr>
        <w:t>Двигательные качества как различные стороны моторики.</w:t>
      </w:r>
    </w:p>
    <w:p w:rsidR="000A32DB" w:rsidRPr="00A16ADB" w:rsidRDefault="000A32DB" w:rsidP="000A32DB">
      <w:pPr>
        <w:rPr>
          <w:sz w:val="28"/>
          <w:szCs w:val="28"/>
        </w:rPr>
      </w:pPr>
      <w:r w:rsidRPr="00A16ADB">
        <w:rPr>
          <w:sz w:val="28"/>
          <w:szCs w:val="28"/>
        </w:rPr>
        <w:t xml:space="preserve">Двигательное (физическое) качество – это </w:t>
      </w:r>
      <w:r w:rsidR="006A2FD3" w:rsidRPr="00A16ADB">
        <w:rPr>
          <w:sz w:val="28"/>
          <w:szCs w:val="28"/>
        </w:rPr>
        <w:t>некоторая качественная мера проявления физических возможностей человека в различных двигательных ситуациях.</w:t>
      </w:r>
    </w:p>
    <w:p w:rsidR="006A2FD3" w:rsidRPr="00A16ADB" w:rsidRDefault="006A2FD3" w:rsidP="000A32DB">
      <w:pPr>
        <w:rPr>
          <w:sz w:val="28"/>
          <w:szCs w:val="28"/>
        </w:rPr>
      </w:pPr>
      <w:r w:rsidRPr="00A16ADB">
        <w:rPr>
          <w:sz w:val="28"/>
          <w:szCs w:val="28"/>
        </w:rPr>
        <w:t>Сопоставляемые с этой мерой биомеханические параметры (сила, скорость, время) являются количественной оценкой интенсивности тех или иных качеств. Всю многосторонность двигательных возможностей человека можно охарактеризовать через ограниченное число следующих двигательных качеств:</w:t>
      </w:r>
    </w:p>
    <w:p w:rsidR="006A2FD3" w:rsidRPr="00A16ADB" w:rsidRDefault="006A2FD3" w:rsidP="000A32DB">
      <w:pPr>
        <w:rPr>
          <w:sz w:val="28"/>
          <w:szCs w:val="28"/>
        </w:rPr>
      </w:pPr>
      <w:r w:rsidRPr="00A16ADB">
        <w:rPr>
          <w:sz w:val="28"/>
          <w:szCs w:val="28"/>
        </w:rPr>
        <w:t>- силовые;</w:t>
      </w:r>
    </w:p>
    <w:p w:rsidR="006A2FD3" w:rsidRPr="00A16ADB" w:rsidRDefault="006A2FD3" w:rsidP="000A32DB">
      <w:pPr>
        <w:rPr>
          <w:sz w:val="28"/>
          <w:szCs w:val="28"/>
        </w:rPr>
      </w:pPr>
      <w:r w:rsidRPr="00A16ADB">
        <w:rPr>
          <w:sz w:val="28"/>
          <w:szCs w:val="28"/>
        </w:rPr>
        <w:t>- скоростно-силовые (ловкость);</w:t>
      </w:r>
    </w:p>
    <w:p w:rsidR="006A2FD3" w:rsidRPr="00A16ADB" w:rsidRDefault="006A2FD3" w:rsidP="000A32DB">
      <w:pPr>
        <w:rPr>
          <w:sz w:val="28"/>
          <w:szCs w:val="28"/>
        </w:rPr>
      </w:pPr>
      <w:r w:rsidRPr="00A16ADB">
        <w:rPr>
          <w:sz w:val="28"/>
          <w:szCs w:val="28"/>
        </w:rPr>
        <w:t>- выносливость;</w:t>
      </w:r>
    </w:p>
    <w:p w:rsidR="006A2FD3" w:rsidRPr="00A16ADB" w:rsidRDefault="006A2FD3" w:rsidP="000A32DB">
      <w:pPr>
        <w:rPr>
          <w:sz w:val="28"/>
          <w:szCs w:val="28"/>
        </w:rPr>
      </w:pPr>
      <w:r w:rsidRPr="00A16ADB">
        <w:rPr>
          <w:sz w:val="28"/>
          <w:szCs w:val="28"/>
        </w:rPr>
        <w:t xml:space="preserve"> - гибкость.</w:t>
      </w:r>
    </w:p>
    <w:p w:rsidR="006A2FD3" w:rsidRPr="00A16ADB" w:rsidRDefault="006A2FD3" w:rsidP="000A32DB">
      <w:pPr>
        <w:rPr>
          <w:sz w:val="28"/>
          <w:szCs w:val="28"/>
        </w:rPr>
      </w:pPr>
      <w:r w:rsidRPr="00A16ADB">
        <w:rPr>
          <w:sz w:val="28"/>
          <w:szCs w:val="28"/>
        </w:rPr>
        <w:t>В действительности эти качества проявляются не в «чистом» виде, а в некотором комплексном, т.к. в большой степени взаимосвязаны: развитие одного физического качества неминуемо и существенно влияет на другие (развитие силы ведет к уменьшению быстроты, выносливости и гибкости; развитие выносливости – к уменьшению силы и быстроты).</w:t>
      </w:r>
    </w:p>
    <w:p w:rsidR="006A2FD3" w:rsidRPr="00A16ADB" w:rsidRDefault="006A2FD3" w:rsidP="000A32DB">
      <w:pPr>
        <w:rPr>
          <w:sz w:val="28"/>
          <w:szCs w:val="28"/>
        </w:rPr>
      </w:pPr>
      <w:r w:rsidRPr="00A16ADB">
        <w:rPr>
          <w:sz w:val="28"/>
          <w:szCs w:val="28"/>
        </w:rPr>
        <w:lastRenderedPageBreak/>
        <w:t>В тренировочной работе всегда можно найти такое сочетание методических приёмов и средств, которое позволит добиваться преимущественно развития того или иного двигательного (физического) качества в его более или менее чистом виде.</w:t>
      </w:r>
    </w:p>
    <w:p w:rsidR="006A2FD3" w:rsidRPr="00A16ADB" w:rsidRDefault="006A2FD3" w:rsidP="006A2FD3">
      <w:pPr>
        <w:jc w:val="center"/>
        <w:rPr>
          <w:sz w:val="28"/>
          <w:szCs w:val="28"/>
        </w:rPr>
      </w:pPr>
      <w:r w:rsidRPr="00A16ADB">
        <w:rPr>
          <w:sz w:val="28"/>
          <w:szCs w:val="28"/>
        </w:rPr>
        <w:t>Биомеханика силовых, скоростных и скоростно-силовых качеств.</w:t>
      </w:r>
    </w:p>
    <w:p w:rsidR="00193F56" w:rsidRPr="00A16ADB" w:rsidRDefault="006A2FD3" w:rsidP="006A2FD3">
      <w:pPr>
        <w:rPr>
          <w:sz w:val="28"/>
          <w:szCs w:val="28"/>
        </w:rPr>
      </w:pPr>
      <w:r w:rsidRPr="00A16ADB">
        <w:rPr>
          <w:sz w:val="28"/>
          <w:szCs w:val="28"/>
        </w:rPr>
        <w:t xml:space="preserve">Силовые качества проявляются через силы, которые развиваются отдельной мышцей или группами мышц. </w:t>
      </w:r>
      <w:r w:rsidR="00193F56" w:rsidRPr="00A16ADB">
        <w:rPr>
          <w:sz w:val="28"/>
          <w:szCs w:val="28"/>
        </w:rPr>
        <w:t xml:space="preserve">Образование силы мышцей объясняется теорией скользящих нитей. В её основе скольжение толстого (миозин) и тонкого (актин) филаментов относительно друг друга. Для оценки мышечной силы измеряют площадь поперечного сечения мышцы в плоскости, перпендикулярной направлению мышечных волокон. Мышечное усилие </w:t>
      </w:r>
      <w:r w:rsidR="00E52BBF" w:rsidRPr="00A16ADB">
        <w:rPr>
          <w:sz w:val="28"/>
          <w:szCs w:val="28"/>
          <w:lang w:val="en-US"/>
        </w:rPr>
        <w:t>Fm</w:t>
      </w:r>
      <w:r w:rsidR="00E52BBF" w:rsidRPr="00A16ADB">
        <w:rPr>
          <w:sz w:val="28"/>
          <w:szCs w:val="28"/>
        </w:rPr>
        <w:t xml:space="preserve"> определяется формулой:</w:t>
      </w:r>
    </w:p>
    <w:p w:rsidR="00E52BBF" w:rsidRPr="00A16ADB" w:rsidRDefault="00E52BBF" w:rsidP="006A2FD3">
      <w:pPr>
        <w:rPr>
          <w:sz w:val="28"/>
          <w:szCs w:val="28"/>
        </w:rPr>
      </w:pPr>
      <w:r w:rsidRPr="00A16ADB">
        <w:rPr>
          <w:sz w:val="28"/>
          <w:szCs w:val="28"/>
          <w:lang w:val="en-US"/>
        </w:rPr>
        <w:t>Fm</w:t>
      </w:r>
      <w:r w:rsidRPr="00A16ADB">
        <w:rPr>
          <w:sz w:val="28"/>
          <w:szCs w:val="28"/>
        </w:rPr>
        <w:t xml:space="preserve"> = </w:t>
      </w:r>
      <w:r w:rsidRPr="00A16ADB">
        <w:rPr>
          <w:sz w:val="28"/>
          <w:szCs w:val="28"/>
          <w:lang w:val="en-US"/>
        </w:rPr>
        <w:t>Hy</w:t>
      </w:r>
      <w:r w:rsidRPr="00A16ADB">
        <w:rPr>
          <w:sz w:val="28"/>
          <w:szCs w:val="28"/>
        </w:rPr>
        <w:t xml:space="preserve"> * </w:t>
      </w:r>
      <w:r w:rsidRPr="00A16ADB">
        <w:rPr>
          <w:sz w:val="28"/>
          <w:szCs w:val="28"/>
          <w:lang w:val="en-US"/>
        </w:rPr>
        <w:t>S</w:t>
      </w:r>
      <w:r w:rsidRPr="00A16ADB">
        <w:rPr>
          <w:sz w:val="28"/>
          <w:szCs w:val="28"/>
        </w:rPr>
        <w:t xml:space="preserve"> </w:t>
      </w:r>
      <w:r w:rsidRPr="00A16ADB">
        <w:rPr>
          <w:sz w:val="28"/>
          <w:szCs w:val="28"/>
          <w:lang w:val="en-US"/>
        </w:rPr>
        <w:t>n</w:t>
      </w:r>
      <w:r w:rsidRPr="00A16ADB">
        <w:rPr>
          <w:sz w:val="28"/>
          <w:szCs w:val="28"/>
        </w:rPr>
        <w:t>.</w:t>
      </w:r>
      <w:r w:rsidRPr="00A16ADB">
        <w:rPr>
          <w:sz w:val="28"/>
          <w:szCs w:val="28"/>
          <w:lang w:val="en-US"/>
        </w:rPr>
        <w:t>c</w:t>
      </w:r>
      <w:r w:rsidRPr="00A16ADB">
        <w:rPr>
          <w:sz w:val="28"/>
          <w:szCs w:val="28"/>
        </w:rPr>
        <w:t xml:space="preserve">. , где </w:t>
      </w:r>
      <w:r w:rsidRPr="00A16ADB">
        <w:rPr>
          <w:sz w:val="28"/>
          <w:szCs w:val="28"/>
          <w:lang w:val="en-US"/>
        </w:rPr>
        <w:t>Hy</w:t>
      </w:r>
      <w:r w:rsidRPr="00A16ADB">
        <w:rPr>
          <w:sz w:val="28"/>
          <w:szCs w:val="28"/>
        </w:rPr>
        <w:t xml:space="preserve"> – удельное напряжение; </w:t>
      </w:r>
      <w:r w:rsidRPr="00A16ADB">
        <w:rPr>
          <w:sz w:val="28"/>
          <w:szCs w:val="28"/>
          <w:lang w:val="en-US"/>
        </w:rPr>
        <w:t>S</w:t>
      </w:r>
      <w:r w:rsidRPr="00A16ADB">
        <w:rPr>
          <w:sz w:val="28"/>
          <w:szCs w:val="28"/>
        </w:rPr>
        <w:t xml:space="preserve"> </w:t>
      </w:r>
      <w:r w:rsidRPr="00A16ADB">
        <w:rPr>
          <w:sz w:val="28"/>
          <w:szCs w:val="28"/>
          <w:lang w:val="en-US"/>
        </w:rPr>
        <w:t>n</w:t>
      </w:r>
      <w:r w:rsidRPr="00A16ADB">
        <w:rPr>
          <w:sz w:val="28"/>
          <w:szCs w:val="28"/>
        </w:rPr>
        <w:t>.</w:t>
      </w:r>
      <w:r w:rsidRPr="00A16ADB">
        <w:rPr>
          <w:sz w:val="28"/>
          <w:szCs w:val="28"/>
          <w:lang w:val="en-US"/>
        </w:rPr>
        <w:t>c</w:t>
      </w:r>
      <w:r w:rsidRPr="00A16ADB">
        <w:rPr>
          <w:sz w:val="28"/>
          <w:szCs w:val="28"/>
        </w:rPr>
        <w:t xml:space="preserve">. – площадь поперечного сечения. </w:t>
      </w:r>
    </w:p>
    <w:p w:rsidR="00E52BBF" w:rsidRPr="00A16ADB" w:rsidRDefault="00E52BBF" w:rsidP="006A2FD3">
      <w:pPr>
        <w:rPr>
          <w:sz w:val="28"/>
          <w:szCs w:val="28"/>
        </w:rPr>
      </w:pPr>
      <w:r w:rsidRPr="00A16ADB">
        <w:rPr>
          <w:sz w:val="28"/>
          <w:szCs w:val="28"/>
        </w:rPr>
        <w:t xml:space="preserve">Т.к. способность мышцы генерировать силу характеризуется удельным напряжением. Для конкретной мышцы конкретного человека – это </w:t>
      </w:r>
      <w:r w:rsidR="00DC5958" w:rsidRPr="00A16ADB">
        <w:rPr>
          <w:sz w:val="28"/>
          <w:szCs w:val="28"/>
        </w:rPr>
        <w:t xml:space="preserve">константа, которая показывает величину силы, приходящуюся на единицу площади поперечного сечения мышцы, и численно равна значениям от 16 до 40 </w:t>
      </w:r>
      <w:r w:rsidR="00DC5958" w:rsidRPr="00A16ADB">
        <w:rPr>
          <w:sz w:val="28"/>
          <w:szCs w:val="28"/>
          <w:lang w:val="en-US"/>
        </w:rPr>
        <w:t>H</w:t>
      </w:r>
      <w:r w:rsidR="00DC5958" w:rsidRPr="00A16ADB">
        <w:rPr>
          <w:sz w:val="28"/>
          <w:szCs w:val="28"/>
        </w:rPr>
        <w:t xml:space="preserve">/см </w:t>
      </w:r>
      <w:r w:rsidR="00DC5958" w:rsidRPr="00A16ADB">
        <w:rPr>
          <w:sz w:val="28"/>
          <w:szCs w:val="28"/>
          <w:vertAlign w:val="superscript"/>
        </w:rPr>
        <w:t xml:space="preserve">2 </w:t>
      </w:r>
    </w:p>
    <w:p w:rsidR="00DE766C" w:rsidRPr="001F5754" w:rsidRDefault="00DE766C" w:rsidP="000A32DB">
      <w:pPr>
        <w:rPr>
          <w:sz w:val="28"/>
          <w:szCs w:val="28"/>
        </w:rPr>
      </w:pPr>
      <w:r w:rsidRPr="001F5754">
        <w:rPr>
          <w:sz w:val="28"/>
          <w:szCs w:val="28"/>
        </w:rPr>
        <w:t>Скоростные качества характеризуются способностью человека совершать двигательные действия в минимальный для данных условий отрезок времени. Они проявляются в «чистом» виде, когда без значительных мышечных усилий возникают очень большие ускорения. В соответствии со вторым законом Ньютона это возможно, когда перемещаемая масса невелика. Выделяют три основные (элементарные) разновидности проявления скоростных качеств:</w:t>
      </w:r>
    </w:p>
    <w:p w:rsidR="00DE766C" w:rsidRPr="001F5754" w:rsidRDefault="00DE766C" w:rsidP="000A32DB">
      <w:pPr>
        <w:rPr>
          <w:sz w:val="28"/>
          <w:szCs w:val="28"/>
        </w:rPr>
      </w:pPr>
      <w:r w:rsidRPr="001F5754">
        <w:rPr>
          <w:sz w:val="28"/>
          <w:szCs w:val="28"/>
        </w:rPr>
        <w:t>- скорость одиночного движения;</w:t>
      </w:r>
    </w:p>
    <w:p w:rsidR="00DE766C" w:rsidRPr="001F5754" w:rsidRDefault="00DE766C" w:rsidP="000A32DB">
      <w:pPr>
        <w:rPr>
          <w:sz w:val="28"/>
          <w:szCs w:val="28"/>
        </w:rPr>
      </w:pPr>
      <w:r w:rsidRPr="001F5754">
        <w:rPr>
          <w:sz w:val="28"/>
          <w:szCs w:val="28"/>
        </w:rPr>
        <w:t>- частоту движения;</w:t>
      </w:r>
    </w:p>
    <w:p w:rsidR="00DE766C" w:rsidRPr="001F5754" w:rsidRDefault="00DE766C" w:rsidP="000A32DB">
      <w:pPr>
        <w:rPr>
          <w:sz w:val="28"/>
          <w:szCs w:val="28"/>
        </w:rPr>
      </w:pPr>
      <w:r w:rsidRPr="001F5754">
        <w:rPr>
          <w:sz w:val="28"/>
          <w:szCs w:val="28"/>
        </w:rPr>
        <w:t>- латентное время реакции.</w:t>
      </w:r>
    </w:p>
    <w:p w:rsidR="006A2FD3" w:rsidRPr="001F5754" w:rsidRDefault="00DE766C" w:rsidP="000A32DB">
      <w:pPr>
        <w:rPr>
          <w:sz w:val="28"/>
          <w:szCs w:val="28"/>
        </w:rPr>
      </w:pPr>
      <w:r w:rsidRPr="001F5754">
        <w:rPr>
          <w:sz w:val="28"/>
          <w:szCs w:val="28"/>
        </w:rPr>
        <w:t>Например, при ловле мяча результат действия будет зависеть от латентного времени реакции на движущийся объект, скорости одиночного движения руки, частоты движения в суставах тела, особенно, когда мяч проходит в стороне от ловящего. Скоростные возможности человека проявляются в естественных локомоциях, относящихся к циклическим движениям, в которых определенно чередуются опорные и безопорные фазы.</w:t>
      </w:r>
    </w:p>
    <w:p w:rsidR="00DE766C" w:rsidRPr="001F5754" w:rsidRDefault="00DE766C" w:rsidP="000A32DB">
      <w:pPr>
        <w:rPr>
          <w:sz w:val="28"/>
          <w:szCs w:val="28"/>
        </w:rPr>
      </w:pPr>
      <w:r w:rsidRPr="001F5754">
        <w:rPr>
          <w:sz w:val="28"/>
          <w:szCs w:val="28"/>
        </w:rPr>
        <w:lastRenderedPageBreak/>
        <w:t>Скоростно-силовые качества – это разновидность силовых качеств, они характеризуют способность человека проявлять силу при различных скоростях выполнения движения.</w:t>
      </w:r>
    </w:p>
    <w:p w:rsidR="00A01A7C" w:rsidRPr="001F5754" w:rsidRDefault="00DE766C" w:rsidP="00A01A7C">
      <w:pPr>
        <w:spacing w:after="0"/>
        <w:rPr>
          <w:sz w:val="28"/>
          <w:szCs w:val="28"/>
        </w:rPr>
      </w:pPr>
      <w:r w:rsidRPr="001F5754">
        <w:rPr>
          <w:sz w:val="28"/>
          <w:szCs w:val="28"/>
        </w:rPr>
        <w:t xml:space="preserve">Проявление скоростно-силовых качеств на уровне мышцы или ансамбля мышц удобно рассматривать через развиваемую в процессе движения механическую мощность, которая вычисляется по формуле (2,2), только в данном случае </w:t>
      </w:r>
      <w:r w:rsidRPr="001F5754">
        <w:rPr>
          <w:sz w:val="28"/>
          <w:szCs w:val="28"/>
          <w:lang w:val="en-US"/>
        </w:rPr>
        <w:t>F</w:t>
      </w:r>
      <w:r w:rsidRPr="001F5754">
        <w:rPr>
          <w:sz w:val="28"/>
          <w:szCs w:val="28"/>
        </w:rPr>
        <w:t xml:space="preserve"> будет силой, развиваемой мышцей, а</w:t>
      </w:r>
    </w:p>
    <w:p w:rsidR="000A32DB" w:rsidRPr="001F5754" w:rsidRDefault="00DE766C" w:rsidP="00A01A7C">
      <w:pPr>
        <w:spacing w:after="0"/>
        <w:rPr>
          <w:sz w:val="28"/>
          <w:szCs w:val="28"/>
        </w:rPr>
      </w:pPr>
      <w:r w:rsidRPr="001F5754">
        <w:rPr>
          <w:sz w:val="28"/>
          <w:szCs w:val="28"/>
        </w:rPr>
        <w:t xml:space="preserve"> </w:t>
      </w:r>
      <m:oMath>
        <m:r>
          <w:rPr>
            <w:rFonts w:ascii="Cambria Math" w:hAnsi="Cambria Math" w:cs="Cambria Math" w:hint="cs"/>
            <w:sz w:val="28"/>
            <w:szCs w:val="28"/>
            <w:cs/>
          </w:rPr>
          <m:t>υ</m:t>
        </m:r>
      </m:oMath>
      <w:r w:rsidR="00A01A7C" w:rsidRPr="001F5754">
        <w:rPr>
          <w:rFonts w:eastAsiaTheme="minorEastAsia"/>
          <w:sz w:val="28"/>
          <w:szCs w:val="28"/>
          <w:cs/>
        </w:rPr>
        <w:t xml:space="preserve"> - </w:t>
      </w:r>
      <w:r w:rsidR="00A01A7C" w:rsidRPr="001F5754">
        <w:rPr>
          <w:sz w:val="28"/>
          <w:szCs w:val="28"/>
        </w:rPr>
        <w:t>скоростью сокращения мышцы.</w:t>
      </w:r>
    </w:p>
    <w:p w:rsidR="001F5754" w:rsidRPr="001F5754" w:rsidRDefault="00A01A7C" w:rsidP="00A01A7C">
      <w:pPr>
        <w:spacing w:after="0"/>
        <w:rPr>
          <w:sz w:val="28"/>
          <w:szCs w:val="28"/>
        </w:rPr>
      </w:pPr>
      <w:r w:rsidRPr="001F5754">
        <w:rPr>
          <w:sz w:val="28"/>
          <w:szCs w:val="28"/>
        </w:rPr>
        <w:t xml:space="preserve">Поскольку площадь поперечного сечения и скорость сокращения (отражаемая быстро – и медленно сокращающимися мышечными волокнами) у различных мышц неодинаковы, способность развивать мощность у разных мышц также разная. </w:t>
      </w:r>
    </w:p>
    <w:p w:rsidR="00A01A7C" w:rsidRDefault="001F5754" w:rsidP="00A01A7C">
      <w:pPr>
        <w:spacing w:after="0"/>
        <w:rPr>
          <w:rFonts w:eastAsiaTheme="minorEastAsia"/>
          <w:sz w:val="28"/>
          <w:szCs w:val="28"/>
          <w:cs/>
        </w:rPr>
      </w:pPr>
      <w:r w:rsidRPr="001F5754">
        <w:rPr>
          <w:sz w:val="28"/>
          <w:szCs w:val="28"/>
        </w:rPr>
        <w:t>Мощность – это работа, выполняемая в единицу времени</w:t>
      </w:r>
      <w:r>
        <w:t xml:space="preserve"> </w:t>
      </w:r>
      <w:r w:rsidRPr="001F5754">
        <w:rPr>
          <w:sz w:val="32"/>
          <w:szCs w:val="32"/>
          <w:lang w:val="en-US"/>
        </w:rPr>
        <w:t>N</w:t>
      </w:r>
      <w:r w:rsidRPr="001F5754">
        <w:rPr>
          <w:sz w:val="32"/>
          <w:szCs w:val="32"/>
        </w:rPr>
        <w:t xml:space="preserve"> = </w:t>
      </w:r>
      <w:r w:rsidRPr="001F5754">
        <w:rPr>
          <w:sz w:val="32"/>
          <w:szCs w:val="32"/>
          <w:lang w:val="en-US"/>
        </w:rPr>
        <w:t>F</w:t>
      </w:r>
      <w:r w:rsidR="00A01A7C" w:rsidRPr="001F5754">
        <w:rPr>
          <w:sz w:val="32"/>
          <w:szCs w:val="32"/>
        </w:rPr>
        <w:t xml:space="preserve"> </w:t>
      </w:r>
      <m:oMath>
        <m:r>
          <m:rPr>
            <m:sty m:val="p"/>
          </m:rPr>
          <w:rPr>
            <w:rFonts w:ascii="Cambria Math" w:hAnsi="Cambria Math" w:cs="Cambria Math" w:hint="cs"/>
            <w:sz w:val="32"/>
            <w:szCs w:val="32"/>
            <w:cs/>
          </w:rPr>
          <m:t>υ</m:t>
        </m:r>
      </m:oMath>
      <w:r>
        <w:rPr>
          <w:rFonts w:eastAsiaTheme="minorEastAsia"/>
          <w:sz w:val="32"/>
          <w:szCs w:val="32"/>
        </w:rPr>
        <w:t xml:space="preserve">, </w:t>
      </w:r>
      <w:r>
        <w:rPr>
          <w:rFonts w:eastAsiaTheme="minorEastAsia"/>
          <w:sz w:val="28"/>
          <w:szCs w:val="28"/>
        </w:rPr>
        <w:t xml:space="preserve">где </w:t>
      </w:r>
      <w:r>
        <w:rPr>
          <w:rFonts w:eastAsiaTheme="minorEastAsia"/>
          <w:sz w:val="28"/>
          <w:szCs w:val="28"/>
          <w:lang w:val="en-US"/>
        </w:rPr>
        <w:t>F</w:t>
      </w:r>
      <w:r>
        <w:rPr>
          <w:rFonts w:eastAsiaTheme="minorEastAsia"/>
          <w:sz w:val="28"/>
          <w:szCs w:val="28"/>
        </w:rPr>
        <w:t xml:space="preserve"> – действующая сила, </w:t>
      </w:r>
      <m:oMath>
        <m:r>
          <m:rPr>
            <m:sty m:val="p"/>
          </m:rPr>
          <w:rPr>
            <w:rFonts w:ascii="Cambria Math" w:hAnsi="Cambria Math" w:cs="Cambria Math" w:hint="cs"/>
            <w:sz w:val="32"/>
            <w:szCs w:val="32"/>
            <w:cs/>
          </w:rPr>
          <m:t>υ</m:t>
        </m:r>
      </m:oMath>
      <w:r>
        <w:rPr>
          <w:rFonts w:eastAsiaTheme="minorEastAsia"/>
          <w:sz w:val="32"/>
          <w:szCs w:val="32"/>
          <w:cs/>
        </w:rPr>
        <w:t xml:space="preserve"> – </w:t>
      </w:r>
      <w:r w:rsidRPr="001F5754">
        <w:rPr>
          <w:rFonts w:eastAsiaTheme="minorEastAsia"/>
          <w:sz w:val="28"/>
          <w:szCs w:val="28"/>
          <w:cs/>
        </w:rPr>
        <w:t>скорость движения тела.</w:t>
      </w:r>
    </w:p>
    <w:p w:rsidR="001F5754" w:rsidRPr="001F5754" w:rsidRDefault="001F5754" w:rsidP="00A01A7C">
      <w:pPr>
        <w:spacing w:after="0"/>
        <w:rPr>
          <w:sz w:val="28"/>
          <w:szCs w:val="28"/>
        </w:rPr>
      </w:pPr>
      <w:bookmarkStart w:id="0" w:name="_GoBack"/>
      <w:bookmarkEnd w:id="0"/>
    </w:p>
    <w:p w:rsidR="00A17BC0" w:rsidRPr="00E52BBF" w:rsidRDefault="00A17BC0" w:rsidP="002C5565"/>
    <w:sectPr w:rsidR="00A17BC0" w:rsidRPr="00E52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325"/>
    <w:rsid w:val="000A32DB"/>
    <w:rsid w:val="00193F56"/>
    <w:rsid w:val="001F5754"/>
    <w:rsid w:val="002C5565"/>
    <w:rsid w:val="006570F3"/>
    <w:rsid w:val="006A2FD3"/>
    <w:rsid w:val="00786325"/>
    <w:rsid w:val="00823F05"/>
    <w:rsid w:val="00A01A7C"/>
    <w:rsid w:val="00A16ADB"/>
    <w:rsid w:val="00A17BC0"/>
    <w:rsid w:val="00B96303"/>
    <w:rsid w:val="00DC5958"/>
    <w:rsid w:val="00DE766C"/>
    <w:rsid w:val="00E00421"/>
    <w:rsid w:val="00E5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A1EBB"/>
  <w15:chartTrackingRefBased/>
  <w15:docId w15:val="{DAD353CC-9CBC-4AAF-B550-8AA9D29C0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4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2018-12-30T14:07:00Z</dcterms:created>
  <dcterms:modified xsi:type="dcterms:W3CDTF">2019-01-02T08:36:00Z</dcterms:modified>
</cp:coreProperties>
</file>